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22B7C" w14:textId="77777777" w:rsidR="00F02433" w:rsidRPr="00A12C94" w:rsidRDefault="00F02433" w:rsidP="001720A7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07"/>
        <w:gridCol w:w="8849"/>
      </w:tblGrid>
      <w:tr w:rsidR="00892A9E" w:rsidRPr="00F02433" w14:paraId="28F25F83" w14:textId="77777777" w:rsidTr="001720A7"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66199EB9" w14:textId="771A18A1" w:rsidR="00892A9E" w:rsidRDefault="00892A9E" w:rsidP="001720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2FD219" w14:textId="07552287" w:rsidR="006A2870" w:rsidRDefault="006A2870" w:rsidP="001720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81A49F1" wp14:editId="53938588">
                  <wp:extent cx="806805" cy="1030439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34" cy="1041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D6AF6F" w14:textId="0D57385A" w:rsidR="006A2870" w:rsidRPr="00F02433" w:rsidRDefault="006A2870" w:rsidP="001720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14:paraId="2BC7F620" w14:textId="77777777" w:rsidR="00892A9E" w:rsidRDefault="00892A9E" w:rsidP="001720A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FD0B041" w14:textId="2445FB57" w:rsidR="00892A9E" w:rsidRPr="006A2870" w:rsidRDefault="00892A9E" w:rsidP="001720A7">
            <w:pPr>
              <w:jc w:val="center"/>
              <w:rPr>
                <w:b/>
                <w:bCs/>
                <w:sz w:val="36"/>
                <w:szCs w:val="36"/>
              </w:rPr>
            </w:pPr>
            <w:r w:rsidRPr="006A2870">
              <w:rPr>
                <w:b/>
                <w:bCs/>
                <w:sz w:val="36"/>
                <w:szCs w:val="36"/>
              </w:rPr>
              <w:t>SOCIETE DES AMIS DE GERBEROY</w:t>
            </w:r>
          </w:p>
          <w:p w14:paraId="149ED7B7" w14:textId="76C4FBBA" w:rsidR="00892A9E" w:rsidRPr="00965823" w:rsidRDefault="00892A9E" w:rsidP="001720A7">
            <w:pPr>
              <w:jc w:val="center"/>
              <w:rPr>
                <w:b/>
                <w:bCs/>
                <w:sz w:val="32"/>
                <w:szCs w:val="32"/>
              </w:rPr>
            </w:pPr>
            <w:r w:rsidRPr="00965823">
              <w:rPr>
                <w:b/>
                <w:bCs/>
                <w:sz w:val="32"/>
                <w:szCs w:val="32"/>
              </w:rPr>
              <w:t xml:space="preserve">Statuts adoptés par le Conseil d’Administration </w:t>
            </w:r>
          </w:p>
          <w:p w14:paraId="24066463" w14:textId="7DFA1357" w:rsidR="00892A9E" w:rsidRPr="00965823" w:rsidRDefault="00892A9E" w:rsidP="001720A7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965823">
              <w:rPr>
                <w:b/>
                <w:bCs/>
                <w:sz w:val="32"/>
                <w:szCs w:val="32"/>
              </w:rPr>
              <w:t>le</w:t>
            </w:r>
            <w:proofErr w:type="gramEnd"/>
            <w:r w:rsidRPr="00965823">
              <w:rPr>
                <w:b/>
                <w:bCs/>
                <w:sz w:val="32"/>
                <w:szCs w:val="32"/>
              </w:rPr>
              <w:t xml:space="preserve"> 14 Décembre 2019</w:t>
            </w:r>
          </w:p>
          <w:p w14:paraId="6B153DD7" w14:textId="2F39320D" w:rsidR="00892A9E" w:rsidRPr="00F02433" w:rsidRDefault="00892A9E" w:rsidP="001720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3E4" w:rsidRPr="00965823" w14:paraId="5B2EF422" w14:textId="77777777" w:rsidTr="00904440"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0FD86F33" w14:textId="77777777" w:rsidR="008E43E4" w:rsidRPr="00965823" w:rsidRDefault="008E43E4" w:rsidP="001720A7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27295180"/>
            <w:r w:rsidRPr="00965823">
              <w:rPr>
                <w:rFonts w:ascii="Arial" w:hAnsi="Arial" w:cs="Arial"/>
                <w:sz w:val="20"/>
                <w:szCs w:val="20"/>
              </w:rPr>
              <w:t>Article 1</w:t>
            </w:r>
          </w:p>
        </w:tc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14:paraId="7D2EC214" w14:textId="77777777" w:rsidR="008E43E4" w:rsidRPr="00965823" w:rsidRDefault="008E43E4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 xml:space="preserve">Entre les adhérents aux présents statuts, il est constitué une association, régie par la loi du 1° juillet 1901. Fondée le 13 novembre 1909, elle s’intitule : </w:t>
            </w:r>
          </w:p>
          <w:p w14:paraId="36E16E07" w14:textId="77777777" w:rsidR="008E43E4" w:rsidRDefault="008E43E4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Société des Amis de Gerberoy.</w:t>
            </w:r>
          </w:p>
          <w:p w14:paraId="05D86F35" w14:textId="59E4BADC" w:rsidR="00965823" w:rsidRPr="00965823" w:rsidRDefault="00965823" w:rsidP="00172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3E4" w:rsidRPr="00965823" w14:paraId="2862D0C1" w14:textId="77777777" w:rsidTr="001720A7"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5A049AFF" w14:textId="7E9FE839" w:rsidR="008E43E4" w:rsidRPr="00965823" w:rsidRDefault="008E43E4" w:rsidP="001720A7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27295383"/>
            <w:bookmarkStart w:id="2" w:name="_Hlk27295406"/>
            <w:bookmarkEnd w:id="0"/>
            <w:r w:rsidRPr="00965823">
              <w:rPr>
                <w:rFonts w:ascii="Arial" w:hAnsi="Arial" w:cs="Arial"/>
                <w:sz w:val="20"/>
                <w:szCs w:val="20"/>
              </w:rPr>
              <w:t>Article 2</w:t>
            </w:r>
          </w:p>
        </w:tc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14:paraId="1EFAE594" w14:textId="77777777" w:rsidR="008E43E4" w:rsidRPr="00965823" w:rsidRDefault="008E43E4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Cette association a pour but de :</w:t>
            </w:r>
          </w:p>
          <w:p w14:paraId="1A462DBE" w14:textId="77777777" w:rsidR="008E43E4" w:rsidRPr="00965823" w:rsidRDefault="008E43E4" w:rsidP="001720A7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Sauvegarder et mettre en valeur les monuments, promenades et sites de Gerberoy, dans le respect de son environnement naturel ou des protections légales dont il bénéficie, notamment : site classé, site inscrit et SPR (Site Patrimonial Remarquable) tout en conservant les prescriptions de la ZPPAUP.</w:t>
            </w:r>
          </w:p>
          <w:p w14:paraId="115596BC" w14:textId="77777777" w:rsidR="008E43E4" w:rsidRPr="00965823" w:rsidRDefault="008E43E4" w:rsidP="001720A7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Sensibiliser les habitants et les conseiller au besoin pour la bonne tenue, l’embellissement et l’ornementation de leur demeure.</w:t>
            </w:r>
          </w:p>
          <w:p w14:paraId="348A3F16" w14:textId="77777777" w:rsidR="008E43E4" w:rsidRPr="00965823" w:rsidRDefault="008E43E4" w:rsidP="001720A7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Faciliter aux visiteurs l’accès et la connaissance du bourg, dans le respect du site, et de la tranquillité des habitants.</w:t>
            </w:r>
          </w:p>
          <w:p w14:paraId="149E8301" w14:textId="77777777" w:rsidR="008E43E4" w:rsidRDefault="008E43E4" w:rsidP="001720A7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Préserver l’authenticité de Gerberoy</w:t>
            </w:r>
          </w:p>
          <w:p w14:paraId="09BCBB1C" w14:textId="0146CFCC" w:rsidR="00965823" w:rsidRPr="00965823" w:rsidRDefault="00965823" w:rsidP="00944915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8E43E4" w:rsidRPr="00965823" w14:paraId="6EE7F187" w14:textId="77777777" w:rsidTr="001720A7"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3BF788D6" w14:textId="749BE547" w:rsidR="008E43E4" w:rsidRPr="00965823" w:rsidRDefault="008E43E4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Article 3</w:t>
            </w:r>
          </w:p>
        </w:tc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14:paraId="0D4FA0C8" w14:textId="77777777" w:rsidR="008E43E4" w:rsidRDefault="008E43E4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Le siège de la société est fixé à la Mairie de Gerberoy.</w:t>
            </w:r>
          </w:p>
          <w:p w14:paraId="22493E4E" w14:textId="5F16EB59" w:rsidR="00965823" w:rsidRPr="00965823" w:rsidRDefault="00965823" w:rsidP="00172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3E4" w:rsidRPr="00965823" w14:paraId="39957D23" w14:textId="77777777" w:rsidTr="001720A7"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7986716A" w14:textId="47E685D0" w:rsidR="008E43E4" w:rsidRPr="00965823" w:rsidRDefault="008E43E4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Article 4</w:t>
            </w:r>
          </w:p>
        </w:tc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14:paraId="2E98894F" w14:textId="77777777" w:rsidR="00806293" w:rsidRPr="00965823" w:rsidRDefault="00806293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La société se compose de membres d’honneur, de membres bienfaiteurs et de membres actifs.</w:t>
            </w:r>
          </w:p>
          <w:p w14:paraId="26A78F45" w14:textId="77777777" w:rsidR="00A12C94" w:rsidRPr="00965823" w:rsidRDefault="00806293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 xml:space="preserve">La qualité de membre d’honneur est décernée par le conseil d’administration sur proposition du bureau. </w:t>
            </w:r>
          </w:p>
          <w:p w14:paraId="4B6D82F3" w14:textId="77777777" w:rsidR="008E43E4" w:rsidRDefault="00806293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Les autres adhésions sont soumises au paiement de la cotisation annuelle.</w:t>
            </w:r>
          </w:p>
          <w:p w14:paraId="35B9F269" w14:textId="20147231" w:rsidR="00965823" w:rsidRPr="00965823" w:rsidRDefault="00965823" w:rsidP="00172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3E4" w:rsidRPr="00965823" w14:paraId="30E05299" w14:textId="77777777" w:rsidTr="001720A7"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1175B3D2" w14:textId="4991C574" w:rsidR="008E43E4" w:rsidRPr="00965823" w:rsidRDefault="008E43E4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 xml:space="preserve">Article </w:t>
            </w:r>
            <w:r w:rsidR="00806293" w:rsidRPr="009658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14:paraId="13DF6121" w14:textId="77777777" w:rsidR="00806293" w:rsidRPr="00965823" w:rsidRDefault="00806293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Sont membres d’honneur ceux qui ont rendu des services signalés à l’Association ; ils sont dispensés de cotisation.</w:t>
            </w:r>
          </w:p>
          <w:p w14:paraId="5E8689B4" w14:textId="77777777" w:rsidR="008E43E4" w:rsidRDefault="00806293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Les membres bienfaiteurs et les membres actifs sont distingués par le montant de leur cotisation qui est fixé chaque année par l’assemblée générale ; et payable le premier trimestre civil.</w:t>
            </w:r>
          </w:p>
          <w:p w14:paraId="6B80378F" w14:textId="43458EDD" w:rsidR="00965823" w:rsidRPr="00965823" w:rsidRDefault="00965823" w:rsidP="00172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3E4" w:rsidRPr="00965823" w14:paraId="36DFD5E2" w14:textId="77777777" w:rsidTr="001720A7"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17AD481D" w14:textId="5343FABA" w:rsidR="008E43E4" w:rsidRPr="00965823" w:rsidRDefault="008E43E4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 xml:space="preserve">Article </w:t>
            </w:r>
            <w:r w:rsidR="00806293" w:rsidRPr="009658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14:paraId="47CDEA42" w14:textId="77777777" w:rsidR="00806293" w:rsidRPr="00965823" w:rsidRDefault="00806293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La qualité de membre se perd par :</w:t>
            </w:r>
          </w:p>
          <w:p w14:paraId="09E3A1D9" w14:textId="6C1BFAEF" w:rsidR="00806293" w:rsidRPr="00965823" w:rsidRDefault="00806293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Le décès, la démission, la radiation prononcée par le conseil d’administration pour non-paiement de la cotisation ou pour non-respect des statuts.</w:t>
            </w:r>
          </w:p>
          <w:p w14:paraId="6B99F21A" w14:textId="77777777" w:rsidR="008E43E4" w:rsidRPr="00965823" w:rsidRDefault="00806293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L’intéressé ayant été invité à fournir des explications</w:t>
            </w:r>
            <w:r w:rsidR="00324458" w:rsidRPr="00965823">
              <w:rPr>
                <w:rFonts w:ascii="Arial" w:hAnsi="Arial" w:cs="Arial"/>
                <w:sz w:val="20"/>
                <w:szCs w:val="20"/>
              </w:rPr>
              <w:t xml:space="preserve"> par écrit.</w:t>
            </w:r>
          </w:p>
          <w:p w14:paraId="6DB43EF3" w14:textId="7631B281" w:rsidR="00324458" w:rsidRPr="00965823" w:rsidRDefault="00324458" w:rsidP="00172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  <w:tr w:rsidR="00806293" w:rsidRPr="00965823" w14:paraId="298E16DB" w14:textId="77777777" w:rsidTr="001720A7"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6AC7C52D" w14:textId="480906DC" w:rsidR="00806293" w:rsidRPr="00965823" w:rsidRDefault="00806293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Article 7</w:t>
            </w:r>
          </w:p>
        </w:tc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14:paraId="6D617AD2" w14:textId="77777777" w:rsidR="00324458" w:rsidRPr="00965823" w:rsidRDefault="00806293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L’association est administrée par un conseil de douze membres au maximum, élus à bulletin secret parmi les adhérents ayant la qualité de résidents à Gerberoy. Le quorum pour être élu est de la moitié des voix + une</w:t>
            </w:r>
            <w:r w:rsidR="00324458" w:rsidRPr="00965823">
              <w:rPr>
                <w:rFonts w:ascii="Arial" w:hAnsi="Arial" w:cs="Arial"/>
                <w:sz w:val="20"/>
                <w:szCs w:val="20"/>
              </w:rPr>
              <w:t>,</w:t>
            </w:r>
            <w:r w:rsidRPr="00965823">
              <w:rPr>
                <w:rFonts w:ascii="Arial" w:hAnsi="Arial" w:cs="Arial"/>
                <w:sz w:val="20"/>
                <w:szCs w:val="20"/>
              </w:rPr>
              <w:t xml:space="preserve"> des membres présents ou représentés. </w:t>
            </w:r>
          </w:p>
          <w:p w14:paraId="240D5C74" w14:textId="77777777" w:rsidR="00806293" w:rsidRDefault="00806293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 xml:space="preserve">Le maire de la commune est membre de droit. </w:t>
            </w:r>
          </w:p>
          <w:p w14:paraId="0CE4333B" w14:textId="6A5D9AED" w:rsidR="00965823" w:rsidRPr="00965823" w:rsidRDefault="00965823" w:rsidP="00172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0E3" w:rsidRPr="00965823" w14:paraId="2CA94A89" w14:textId="77777777" w:rsidTr="001720A7"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4B0FA0C8" w14:textId="4390F369" w:rsidR="007C40E3" w:rsidRPr="00965823" w:rsidRDefault="007C40E3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Article 8</w:t>
            </w:r>
          </w:p>
        </w:tc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14:paraId="3CE116FF" w14:textId="0CEF8AAB" w:rsidR="007C40E3" w:rsidRPr="00965823" w:rsidRDefault="007C40E3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A l’issue de l’assemblée générale ou à leur réunion du conseil suivante, les membres du conseil élisent à bulletin secret un bureau -parmi les membres du conseil d’administration-</w:t>
            </w:r>
            <w:r w:rsidR="007D1FA9" w:rsidRPr="009658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5823">
              <w:rPr>
                <w:rFonts w:ascii="Arial" w:hAnsi="Arial" w:cs="Arial"/>
                <w:sz w:val="20"/>
                <w:szCs w:val="20"/>
              </w:rPr>
              <w:t>composé d’un président/te, d’un vice-président/te, un secrétaire, un trésorier. Deux de ces trois dernières fonctions sont éventuellement cumulables.</w:t>
            </w:r>
          </w:p>
          <w:p w14:paraId="3C4B940D" w14:textId="77777777" w:rsidR="007C40E3" w:rsidRDefault="007C40E3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Ces élections sont acquises à la majorité absolue au premier tour, à la majorité relative au deuxième tour.</w:t>
            </w:r>
          </w:p>
          <w:p w14:paraId="3197EE9A" w14:textId="2FA08643" w:rsidR="00965823" w:rsidRPr="00965823" w:rsidRDefault="00965823" w:rsidP="00172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FA9" w:rsidRPr="00965823" w14:paraId="5EA6A231" w14:textId="77777777" w:rsidTr="001720A7"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759D3345" w14:textId="5A6D97D0" w:rsidR="007D1FA9" w:rsidRPr="00965823" w:rsidRDefault="007D1FA9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Article 9</w:t>
            </w:r>
          </w:p>
        </w:tc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14:paraId="15720EBF" w14:textId="1A92A01D" w:rsidR="007D1FA9" w:rsidRPr="00965823" w:rsidRDefault="007D1FA9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Le conseil d’administration se réunit au moins une fois par semestre sur convocation du président/te, ou à la demande du tiers de ses membres</w:t>
            </w:r>
          </w:p>
          <w:p w14:paraId="74774A12" w14:textId="77777777" w:rsidR="007D1FA9" w:rsidRPr="00965823" w:rsidRDefault="007D1FA9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Il a tous pouvoirs utiles pour administrer l’association et en promouvoir les intérêts.</w:t>
            </w:r>
          </w:p>
          <w:p w14:paraId="49D58069" w14:textId="77777777" w:rsidR="007D1FA9" w:rsidRPr="00965823" w:rsidRDefault="007D1FA9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Il a notamment compétence pour décider des actions contentieuses.</w:t>
            </w:r>
          </w:p>
          <w:p w14:paraId="3348A042" w14:textId="77777777" w:rsidR="007D1FA9" w:rsidRDefault="007D1FA9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Les décisions sont prises à la majorité des voix, en cas de partage, la voix du président/te est prépondérante.</w:t>
            </w:r>
          </w:p>
          <w:p w14:paraId="2AC4E58A" w14:textId="3A7B9D26" w:rsidR="00965823" w:rsidRPr="00965823" w:rsidRDefault="00965823" w:rsidP="00172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FA9" w:rsidRPr="00965823" w14:paraId="268D22D3" w14:textId="77777777" w:rsidTr="001720A7"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39A92172" w14:textId="48F9EB8F" w:rsidR="007D1FA9" w:rsidRPr="00965823" w:rsidRDefault="007D1FA9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lastRenderedPageBreak/>
              <w:t>Article 10</w:t>
            </w:r>
          </w:p>
        </w:tc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14:paraId="144C307B" w14:textId="77777777" w:rsidR="00A12C94" w:rsidRDefault="007D1FA9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Le bureau assure l’exécution des décisions de l’assemblée générale et des décisions du conseil. En cas d’urgence, après consultation des autres membres du bureau, le président/te prend toutes initiatives utiles, qu’il/elle fait ratifier dans les meilleurs délais par le conseil.</w:t>
            </w:r>
          </w:p>
          <w:p w14:paraId="2874DE9E" w14:textId="0438DB92" w:rsidR="00965823" w:rsidRPr="00965823" w:rsidRDefault="00965823" w:rsidP="00172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FA9" w:rsidRPr="00965823" w14:paraId="3D1E399C" w14:textId="77777777" w:rsidTr="001720A7"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0F7DC0D0" w14:textId="603C3987" w:rsidR="007D1FA9" w:rsidRPr="00965823" w:rsidRDefault="007D1FA9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Article 11</w:t>
            </w:r>
          </w:p>
        </w:tc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14:paraId="2ADF8E91" w14:textId="26C0FD06" w:rsidR="007D1FA9" w:rsidRDefault="007D1FA9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 xml:space="preserve">L’assemblée générale ordinaire se réunit une fois par an, un samedi du second trimestre, sauf empêchement grave, ou dans le </w:t>
            </w:r>
            <w:r w:rsidR="00324458" w:rsidRPr="00965823">
              <w:rPr>
                <w:rFonts w:ascii="Arial" w:hAnsi="Arial" w:cs="Arial"/>
                <w:sz w:val="20"/>
                <w:szCs w:val="20"/>
              </w:rPr>
              <w:t xml:space="preserve">début du trimestre </w:t>
            </w:r>
            <w:r w:rsidRPr="00965823">
              <w:rPr>
                <w:rFonts w:ascii="Arial" w:hAnsi="Arial" w:cs="Arial"/>
                <w:sz w:val="20"/>
                <w:szCs w:val="20"/>
              </w:rPr>
              <w:t>suivant. Elle comprend tous les membres de l’association à jour de leur cotisation.</w:t>
            </w:r>
          </w:p>
          <w:p w14:paraId="54B79ADB" w14:textId="77777777" w:rsidR="00965823" w:rsidRPr="00965823" w:rsidRDefault="00965823" w:rsidP="001720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6D09D8" w14:textId="22BCAEEF" w:rsidR="007D1FA9" w:rsidRDefault="007D1FA9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Tout membre peut donner procuration pour le représenter à l’assemblée générale. Le nombre de pouvoirs que peut détenir un membre est limité à trois.</w:t>
            </w:r>
          </w:p>
          <w:p w14:paraId="3B8FC577" w14:textId="77777777" w:rsidR="00965823" w:rsidRPr="00965823" w:rsidRDefault="00965823" w:rsidP="001720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1F9403" w14:textId="15973A61" w:rsidR="007D1FA9" w:rsidRDefault="007D1FA9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Elle examine et vote le rapport d’activité, les comptes, le budget prévisionnel et toutes autres questions portées à l’ordre du jour. Elle renouvelle tous les trois ans, le conseil d’administration et le complète s’il y a lieu, dans le cas où il serait diminué de plus d’un quart.</w:t>
            </w:r>
          </w:p>
          <w:p w14:paraId="65A74E0A" w14:textId="77777777" w:rsidR="00965823" w:rsidRPr="00965823" w:rsidRDefault="00965823" w:rsidP="001720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D57779" w14:textId="5E69B551" w:rsidR="007D1FA9" w:rsidRDefault="007D1FA9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Les votes et décisions de l’assemblée sont toujours valables quel que soit le nombre des adhérents présents ou représentés. La convocation est adressée à tous les adhérents par les soins du secrétaire quinze jours à l’avance. Pour être inscrite à l’ordre du jour toute question ou proposition doit être adressée par écrit en temps utile.</w:t>
            </w:r>
          </w:p>
          <w:p w14:paraId="185DBC8B" w14:textId="77777777" w:rsidR="00965823" w:rsidRPr="00965823" w:rsidRDefault="00965823" w:rsidP="001720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E76887" w14:textId="660C3144" w:rsidR="007D1FA9" w:rsidRPr="00965823" w:rsidRDefault="007D1FA9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En cas de défaillance prolongée du président / te, pour quelque cause que ce soit, conduisant à l’absence de convo</w:t>
            </w:r>
            <w:r w:rsidR="00622BD7" w:rsidRPr="00965823">
              <w:rPr>
                <w:rFonts w:ascii="Arial" w:hAnsi="Arial" w:cs="Arial"/>
                <w:sz w:val="20"/>
                <w:szCs w:val="20"/>
              </w:rPr>
              <w:t>c</w:t>
            </w:r>
            <w:r w:rsidRPr="00965823">
              <w:rPr>
                <w:rFonts w:ascii="Arial" w:hAnsi="Arial" w:cs="Arial"/>
                <w:sz w:val="20"/>
                <w:szCs w:val="20"/>
              </w:rPr>
              <w:t>ation</w:t>
            </w:r>
            <w:r w:rsidR="00622BD7" w:rsidRPr="00965823">
              <w:rPr>
                <w:rFonts w:ascii="Arial" w:hAnsi="Arial" w:cs="Arial"/>
                <w:sz w:val="20"/>
                <w:szCs w:val="20"/>
              </w:rPr>
              <w:t xml:space="preserve"> pendant un</w:t>
            </w:r>
            <w:r w:rsidR="00324458" w:rsidRPr="00965823">
              <w:rPr>
                <w:rFonts w:ascii="Arial" w:hAnsi="Arial" w:cs="Arial"/>
                <w:sz w:val="20"/>
                <w:szCs w:val="20"/>
              </w:rPr>
              <w:t>e</w:t>
            </w:r>
            <w:r w:rsidR="00622BD7" w:rsidRPr="00965823">
              <w:rPr>
                <w:rFonts w:ascii="Arial" w:hAnsi="Arial" w:cs="Arial"/>
                <w:sz w:val="20"/>
                <w:szCs w:val="20"/>
              </w:rPr>
              <w:t xml:space="preserve"> période de douze mois, une convocation à une AG exceptionnelle pourra être demandée par un membre du bureau, ou à défaut par le tiers des membres du conseil d’administration.</w:t>
            </w:r>
          </w:p>
          <w:p w14:paraId="665A9BF7" w14:textId="5842ACAE" w:rsidR="00A12C94" w:rsidRPr="00965823" w:rsidRDefault="00A12C94" w:rsidP="00172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433" w:rsidRPr="00965823" w14:paraId="2DC3E9F7" w14:textId="77777777" w:rsidTr="001720A7"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6CCAADBB" w14:textId="283B3A57" w:rsidR="00F02433" w:rsidRPr="00965823" w:rsidRDefault="00F02433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Article 12</w:t>
            </w:r>
          </w:p>
        </w:tc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14:paraId="14E6729A" w14:textId="77777777" w:rsidR="00F02433" w:rsidRDefault="00F02433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Sur proposition du conseil, la modification des statuts est de la seule compétence de l’assemblée générale extraordinaire, qui peut toutefois être jointe à l’assemblée générale ordinaire.</w:t>
            </w:r>
          </w:p>
          <w:p w14:paraId="3677D219" w14:textId="49EC9A40" w:rsidR="00965823" w:rsidRPr="00965823" w:rsidRDefault="00965823" w:rsidP="00172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433" w:rsidRPr="00965823" w14:paraId="12D27D46" w14:textId="77777777" w:rsidTr="001720A7"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4FF37D40" w14:textId="4E1DAD35" w:rsidR="00F02433" w:rsidRPr="00965823" w:rsidRDefault="00F02433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Article 13</w:t>
            </w:r>
          </w:p>
        </w:tc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14:paraId="58D602D3" w14:textId="77777777" w:rsidR="00F02433" w:rsidRPr="00965823" w:rsidRDefault="00F02433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La dissolution de l’association est de la compétence exclusive d’une assemblée générale extraordinaire spécialement convoquée à cet effet. Elle est prononcée à la majorité des deux tiers des membres présents ou représentés.</w:t>
            </w:r>
          </w:p>
          <w:p w14:paraId="61F8F44C" w14:textId="77777777" w:rsidR="00F02433" w:rsidRDefault="00F02433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 xml:space="preserve">L’actif de l’association </w:t>
            </w:r>
            <w:r w:rsidR="00324458" w:rsidRPr="00965823">
              <w:rPr>
                <w:rFonts w:ascii="Arial" w:hAnsi="Arial" w:cs="Arial"/>
                <w:sz w:val="20"/>
                <w:szCs w:val="20"/>
              </w:rPr>
              <w:t xml:space="preserve">(tout ou partie) </w:t>
            </w:r>
            <w:r w:rsidRPr="00965823">
              <w:rPr>
                <w:rFonts w:ascii="Arial" w:hAnsi="Arial" w:cs="Arial"/>
                <w:sz w:val="20"/>
                <w:szCs w:val="20"/>
              </w:rPr>
              <w:t xml:space="preserve">est alors versé au Comité Communal d’Action Sociale (CCAS) de Gerberoy ou dévolu à une autre association de la commune d’intérêt général. </w:t>
            </w:r>
          </w:p>
          <w:p w14:paraId="4B18D5E5" w14:textId="67C74041" w:rsidR="00965823" w:rsidRPr="00965823" w:rsidRDefault="00965823" w:rsidP="00172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433" w:rsidRPr="00965823" w14:paraId="728E7FCF" w14:textId="77777777" w:rsidTr="001720A7"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301C9A0E" w14:textId="0ECE2549" w:rsidR="00F02433" w:rsidRPr="00965823" w:rsidRDefault="00F02433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Article 14</w:t>
            </w:r>
          </w:p>
        </w:tc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14:paraId="4FD6A32A" w14:textId="77777777" w:rsidR="00F02433" w:rsidRPr="00965823" w:rsidRDefault="00F02433" w:rsidP="001720A7">
            <w:p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La société s’interdit :</w:t>
            </w:r>
          </w:p>
          <w:p w14:paraId="1F09922B" w14:textId="77777777" w:rsidR="00F02433" w:rsidRPr="00965823" w:rsidRDefault="00F02433" w:rsidP="001720A7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Toute discussion politique ou religieuse, tant en conseil d’administration qu’en assemblée générale.</w:t>
            </w:r>
          </w:p>
          <w:p w14:paraId="544EEAB2" w14:textId="48C3D50F" w:rsidR="00A12C94" w:rsidRPr="00965823" w:rsidRDefault="00F02433" w:rsidP="001720A7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65823">
              <w:rPr>
                <w:rFonts w:ascii="Arial" w:hAnsi="Arial" w:cs="Arial"/>
                <w:sz w:val="20"/>
                <w:szCs w:val="20"/>
              </w:rPr>
              <w:t>De favoriser les intérêts personnels des membres de l’association.</w:t>
            </w:r>
          </w:p>
        </w:tc>
      </w:tr>
    </w:tbl>
    <w:p w14:paraId="3257329B" w14:textId="6D3820AF" w:rsidR="008E43E4" w:rsidRPr="00965823" w:rsidRDefault="008E43E4" w:rsidP="001720A7">
      <w:pPr>
        <w:rPr>
          <w:rFonts w:ascii="Arial" w:hAnsi="Arial" w:cs="Arial"/>
          <w:sz w:val="20"/>
          <w:szCs w:val="20"/>
        </w:rPr>
      </w:pPr>
    </w:p>
    <w:p w14:paraId="170FBC2E" w14:textId="1BD1702D" w:rsidR="00F02433" w:rsidRPr="00965823" w:rsidRDefault="00F02433" w:rsidP="001720A7">
      <w:pPr>
        <w:rPr>
          <w:rFonts w:ascii="Arial" w:hAnsi="Arial" w:cs="Arial"/>
          <w:sz w:val="20"/>
          <w:szCs w:val="20"/>
        </w:rPr>
      </w:pPr>
    </w:p>
    <w:p w14:paraId="4CC92C03" w14:textId="77777777" w:rsidR="00324458" w:rsidRPr="00F02433" w:rsidRDefault="00324458" w:rsidP="001720A7">
      <w:pPr>
        <w:rPr>
          <w:rFonts w:ascii="Arial" w:hAnsi="Arial" w:cs="Arial"/>
          <w:sz w:val="24"/>
          <w:szCs w:val="24"/>
        </w:rPr>
      </w:pPr>
    </w:p>
    <w:p w14:paraId="293DA204" w14:textId="3C7D2FEC" w:rsidR="00F02433" w:rsidRPr="00F02433" w:rsidRDefault="00F02433" w:rsidP="001720A7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513"/>
        <w:gridCol w:w="3468"/>
      </w:tblGrid>
      <w:tr w:rsidR="00F02433" w:rsidRPr="00F02433" w14:paraId="3390DFB4" w14:textId="77777777" w:rsidTr="003F1E20">
        <w:trPr>
          <w:jc w:val="center"/>
        </w:trPr>
        <w:tc>
          <w:tcPr>
            <w:tcW w:w="5129" w:type="dxa"/>
          </w:tcPr>
          <w:p w14:paraId="1D4FCD49" w14:textId="77777777" w:rsidR="00F02433" w:rsidRPr="00F02433" w:rsidRDefault="00F02433" w:rsidP="00172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433">
              <w:rPr>
                <w:rFonts w:ascii="Arial" w:hAnsi="Arial" w:cs="Arial"/>
                <w:sz w:val="24"/>
                <w:szCs w:val="24"/>
              </w:rPr>
              <w:t>Le secrétaire</w:t>
            </w:r>
          </w:p>
        </w:tc>
        <w:tc>
          <w:tcPr>
            <w:tcW w:w="5129" w:type="dxa"/>
          </w:tcPr>
          <w:p w14:paraId="1983241E" w14:textId="77777777" w:rsidR="00F02433" w:rsidRPr="00F02433" w:rsidRDefault="00F02433" w:rsidP="00172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433">
              <w:rPr>
                <w:rFonts w:ascii="Arial" w:hAnsi="Arial" w:cs="Arial"/>
                <w:sz w:val="24"/>
                <w:szCs w:val="24"/>
              </w:rPr>
              <w:t>La présidente</w:t>
            </w:r>
          </w:p>
        </w:tc>
        <w:tc>
          <w:tcPr>
            <w:tcW w:w="5130" w:type="dxa"/>
          </w:tcPr>
          <w:p w14:paraId="570D4806" w14:textId="77777777" w:rsidR="00F02433" w:rsidRPr="00F02433" w:rsidRDefault="00F02433" w:rsidP="00172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433">
              <w:rPr>
                <w:rFonts w:ascii="Arial" w:hAnsi="Arial" w:cs="Arial"/>
                <w:sz w:val="24"/>
                <w:szCs w:val="24"/>
              </w:rPr>
              <w:t>La trésorière</w:t>
            </w:r>
          </w:p>
        </w:tc>
      </w:tr>
    </w:tbl>
    <w:p w14:paraId="29A43A9E" w14:textId="77777777" w:rsidR="00F02433" w:rsidRPr="00F02433" w:rsidRDefault="00F02433" w:rsidP="001720A7">
      <w:pPr>
        <w:rPr>
          <w:rFonts w:ascii="Arial" w:hAnsi="Arial" w:cs="Arial"/>
          <w:sz w:val="24"/>
          <w:szCs w:val="24"/>
        </w:rPr>
      </w:pPr>
    </w:p>
    <w:sectPr w:rsidR="00F02433" w:rsidRPr="00F02433" w:rsidSect="008E43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DC5C35"/>
    <w:multiLevelType w:val="hybridMultilevel"/>
    <w:tmpl w:val="8794CABC"/>
    <w:lvl w:ilvl="0" w:tplc="FADA01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78"/>
    <w:rsid w:val="00010442"/>
    <w:rsid w:val="00042A2C"/>
    <w:rsid w:val="00090A16"/>
    <w:rsid w:val="000C5740"/>
    <w:rsid w:val="000F5948"/>
    <w:rsid w:val="00103B43"/>
    <w:rsid w:val="001720A7"/>
    <w:rsid w:val="002215E2"/>
    <w:rsid w:val="00227A9E"/>
    <w:rsid w:val="002465C9"/>
    <w:rsid w:val="00263E8E"/>
    <w:rsid w:val="002654E6"/>
    <w:rsid w:val="002B49A6"/>
    <w:rsid w:val="002B535F"/>
    <w:rsid w:val="002C00D1"/>
    <w:rsid w:val="002D1D64"/>
    <w:rsid w:val="0031092C"/>
    <w:rsid w:val="003232BE"/>
    <w:rsid w:val="00324458"/>
    <w:rsid w:val="003D24D1"/>
    <w:rsid w:val="00453004"/>
    <w:rsid w:val="00481B66"/>
    <w:rsid w:val="00517F2F"/>
    <w:rsid w:val="00562BF9"/>
    <w:rsid w:val="005A3AC6"/>
    <w:rsid w:val="005A6A4E"/>
    <w:rsid w:val="005D1941"/>
    <w:rsid w:val="005E021D"/>
    <w:rsid w:val="00604CC6"/>
    <w:rsid w:val="00622BD7"/>
    <w:rsid w:val="00696732"/>
    <w:rsid w:val="006A2870"/>
    <w:rsid w:val="006F6503"/>
    <w:rsid w:val="00785FE5"/>
    <w:rsid w:val="007C40E3"/>
    <w:rsid w:val="007D1FA9"/>
    <w:rsid w:val="00806293"/>
    <w:rsid w:val="00822AC8"/>
    <w:rsid w:val="00867336"/>
    <w:rsid w:val="00892A9E"/>
    <w:rsid w:val="008E43E4"/>
    <w:rsid w:val="008E5160"/>
    <w:rsid w:val="00904440"/>
    <w:rsid w:val="00944915"/>
    <w:rsid w:val="00956C66"/>
    <w:rsid w:val="00965823"/>
    <w:rsid w:val="009B68B1"/>
    <w:rsid w:val="00A12C94"/>
    <w:rsid w:val="00A72178"/>
    <w:rsid w:val="00AD1BEF"/>
    <w:rsid w:val="00AF1B53"/>
    <w:rsid w:val="00AF2743"/>
    <w:rsid w:val="00B40351"/>
    <w:rsid w:val="00B55A2C"/>
    <w:rsid w:val="00B749D7"/>
    <w:rsid w:val="00B76D38"/>
    <w:rsid w:val="00B77FBD"/>
    <w:rsid w:val="00BD0E79"/>
    <w:rsid w:val="00C42527"/>
    <w:rsid w:val="00C70F44"/>
    <w:rsid w:val="00CB7990"/>
    <w:rsid w:val="00CD013B"/>
    <w:rsid w:val="00D6219F"/>
    <w:rsid w:val="00DA1884"/>
    <w:rsid w:val="00DE0768"/>
    <w:rsid w:val="00DF71F6"/>
    <w:rsid w:val="00E1128A"/>
    <w:rsid w:val="00E71B5F"/>
    <w:rsid w:val="00EE1BBD"/>
    <w:rsid w:val="00EF0355"/>
    <w:rsid w:val="00F017F3"/>
    <w:rsid w:val="00F02433"/>
    <w:rsid w:val="00F02570"/>
    <w:rsid w:val="00F1040F"/>
    <w:rsid w:val="00F3231C"/>
    <w:rsid w:val="00F663E2"/>
    <w:rsid w:val="00FD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F8FC"/>
  <w15:chartTrackingRefBased/>
  <w15:docId w15:val="{791A9788-DB41-46E5-8914-525BE42A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40F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956C66"/>
    <w:rPr>
      <w:i/>
      <w:iCs/>
    </w:rPr>
  </w:style>
  <w:style w:type="table" w:styleId="Grilledutableau">
    <w:name w:val="Table Grid"/>
    <w:basedOn w:val="TableauNormal"/>
    <w:uiPriority w:val="39"/>
    <w:rsid w:val="00AD1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D1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1BE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03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2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63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8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54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46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03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4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63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9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8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88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8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36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67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20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4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9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2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56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50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97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90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2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3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11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47">
                  <w:marLeft w:val="0"/>
                  <w:marRight w:val="225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53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7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5038">
          <w:marLeft w:val="0"/>
          <w:marRight w:val="0"/>
          <w:marTop w:val="0"/>
          <w:marBottom w:val="450"/>
          <w:divBdr>
            <w:top w:val="none" w:sz="0" w:space="0" w:color="auto"/>
            <w:left w:val="single" w:sz="24" w:space="31" w:color="1BBC9C"/>
            <w:bottom w:val="none" w:sz="0" w:space="0" w:color="auto"/>
            <w:right w:val="none" w:sz="0" w:space="0" w:color="auto"/>
          </w:divBdr>
        </w:div>
      </w:divsChild>
    </w:div>
    <w:div w:id="1185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82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5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8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7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04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60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8728">
                  <w:marLeft w:val="0"/>
                  <w:marRight w:val="225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37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75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2186">
          <w:marLeft w:val="0"/>
          <w:marRight w:val="0"/>
          <w:marTop w:val="0"/>
          <w:marBottom w:val="450"/>
          <w:divBdr>
            <w:top w:val="none" w:sz="0" w:space="0" w:color="auto"/>
            <w:left w:val="single" w:sz="24" w:space="31" w:color="1BBC9C"/>
            <w:bottom w:val="none" w:sz="0" w:space="0" w:color="auto"/>
            <w:right w:val="none" w:sz="0" w:space="0" w:color="auto"/>
          </w:divBdr>
        </w:div>
      </w:divsChild>
    </w:div>
    <w:div w:id="18696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49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40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7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0468">
                  <w:marLeft w:val="0"/>
                  <w:marRight w:val="225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385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3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5309">
          <w:marLeft w:val="0"/>
          <w:marRight w:val="0"/>
          <w:marTop w:val="0"/>
          <w:marBottom w:val="450"/>
          <w:divBdr>
            <w:top w:val="none" w:sz="0" w:space="0" w:color="auto"/>
            <w:left w:val="single" w:sz="24" w:space="31" w:color="1BBC9C"/>
            <w:bottom w:val="none" w:sz="0" w:space="0" w:color="auto"/>
            <w:right w:val="none" w:sz="0" w:space="0" w:color="auto"/>
          </w:divBdr>
        </w:div>
      </w:divsChild>
    </w:div>
    <w:div w:id="1943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806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6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851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Pillon</dc:creator>
  <cp:keywords/>
  <dc:description/>
  <cp:lastModifiedBy>Marina Rophé</cp:lastModifiedBy>
  <cp:revision>76</cp:revision>
  <cp:lastPrinted>2020-01-01T16:33:00Z</cp:lastPrinted>
  <dcterms:created xsi:type="dcterms:W3CDTF">2018-01-18T15:14:00Z</dcterms:created>
  <dcterms:modified xsi:type="dcterms:W3CDTF">2020-06-20T13:51:00Z</dcterms:modified>
</cp:coreProperties>
</file>